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46E0F" w:rsidRDefault="00F64BFF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bookmarkStart w:id="0" w:name="bookmark=id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OPW</w:t>
      </w:r>
    </w:p>
    <w:p w14:paraId="00000002" w14:textId="77777777" w:rsidR="00146E0F" w:rsidRDefault="00F64BFF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Kane Hall Post Graduate Seminar 2020</w:t>
      </w:r>
    </w:p>
    <w:p w14:paraId="00000003" w14:textId="77777777" w:rsidR="00146E0F" w:rsidRDefault="00146E0F">
      <w:pPr>
        <w:ind w:left="2" w:hanging="4"/>
        <w:jc w:val="center"/>
        <w:rPr>
          <w:rFonts w:ascii="Calibri" w:eastAsia="Calibri" w:hAnsi="Calibri" w:cs="Calibri"/>
          <w:sz w:val="36"/>
          <w:szCs w:val="36"/>
        </w:rPr>
      </w:pPr>
    </w:p>
    <w:p w14:paraId="00000004" w14:textId="77777777" w:rsidR="00146E0F" w:rsidRDefault="00F64BFF">
      <w:pPr>
        <w:pBdr>
          <w:top w:val="single" w:sz="4" w:space="1" w:color="000000"/>
          <w:bottom w:val="single" w:sz="4" w:space="1" w:color="000000"/>
        </w:pBd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Saturday, March 21, 2020</w:t>
      </w:r>
    </w:p>
    <w:p w14:paraId="00000005" w14:textId="77777777" w:rsidR="00146E0F" w:rsidRDefault="00F64BFF">
      <w:pPr>
        <w:tabs>
          <w:tab w:val="left" w:pos="2880"/>
          <w:tab w:val="left" w:pos="43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6" w14:textId="77777777" w:rsidR="00146E0F" w:rsidRDefault="00F64BFF">
      <w:pPr>
        <w:tabs>
          <w:tab w:val="left" w:pos="2880"/>
          <w:tab w:val="left" w:pos="43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7:45 a.m.</w:t>
      </w:r>
      <w:r>
        <w:rPr>
          <w:rFonts w:ascii="Calibri" w:eastAsia="Calibri" w:hAnsi="Calibri" w:cs="Calibri"/>
        </w:rPr>
        <w:tab/>
        <w:t xml:space="preserve">           Welcome and Announcements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COPE ID#</w:t>
      </w:r>
    </w:p>
    <w:p w14:paraId="00000007" w14:textId="77777777" w:rsidR="00146E0F" w:rsidRDefault="00146E0F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left" w:pos="432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65AB0ADD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8:00 a.m. to 9:00 a.m.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sz w:val="24"/>
          <w:szCs w:val="24"/>
        </w:rPr>
        <w:t>Kaidi Wang, MD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Pending</w:t>
      </w:r>
    </w:p>
    <w:p w14:paraId="00000009" w14:textId="180AADF4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Uveitis / Cornea topic</w:t>
      </w:r>
    </w:p>
    <w:p w14:paraId="0000000A" w14:textId="77777777" w:rsidR="00146E0F" w:rsidRDefault="00146E0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0B" w14:textId="2AA1D1BB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9:00 a.m. to 10:00 a.m.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sz w:val="24"/>
          <w:szCs w:val="24"/>
        </w:rPr>
        <w:t>Michele Lee, MD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Pending</w:t>
      </w:r>
    </w:p>
    <w:p w14:paraId="0000000C" w14:textId="1810A6C8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DMEK, DSEK, D-What?</w:t>
      </w:r>
    </w:p>
    <w:p w14:paraId="0000000D" w14:textId="77777777" w:rsidR="00146E0F" w:rsidRDefault="00146E0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0E" w14:textId="0568E550" w:rsidR="00146E0F" w:rsidRDefault="008C55CE">
      <w:pPr>
        <w:tabs>
          <w:tab w:val="left" w:pos="360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F64BFF">
        <w:rPr>
          <w:rFonts w:ascii="Calibri" w:eastAsia="Calibri" w:hAnsi="Calibri" w:cs="Calibri"/>
          <w:sz w:val="24"/>
          <w:szCs w:val="24"/>
        </w:rPr>
        <w:t>0:00 a.m. to 11:00 a.m.</w:t>
      </w:r>
      <w:r w:rsidR="00F64BFF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3. </w:t>
      </w:r>
      <w:r w:rsidR="00F64BFF">
        <w:rPr>
          <w:rFonts w:ascii="Calibri" w:eastAsia="Calibri" w:hAnsi="Calibri" w:cs="Calibri"/>
          <w:b/>
          <w:sz w:val="24"/>
          <w:szCs w:val="24"/>
        </w:rPr>
        <w:t>Michele Lee, MD</w:t>
      </w:r>
      <w:r w:rsidR="00F64BFF">
        <w:rPr>
          <w:rFonts w:ascii="Calibri" w:eastAsia="Calibri" w:hAnsi="Calibri" w:cs="Calibri"/>
          <w:b/>
          <w:sz w:val="24"/>
          <w:szCs w:val="24"/>
        </w:rPr>
        <w:tab/>
      </w:r>
      <w:r w:rsidR="00F64BFF">
        <w:rPr>
          <w:rFonts w:ascii="Calibri" w:eastAsia="Calibri" w:hAnsi="Calibri" w:cs="Calibri"/>
          <w:b/>
          <w:sz w:val="24"/>
          <w:szCs w:val="24"/>
        </w:rPr>
        <w:tab/>
      </w:r>
      <w:r w:rsidR="00F64BFF">
        <w:rPr>
          <w:rFonts w:ascii="Calibri" w:eastAsia="Calibri" w:hAnsi="Calibri" w:cs="Calibri"/>
          <w:b/>
          <w:sz w:val="24"/>
          <w:szCs w:val="24"/>
        </w:rPr>
        <w:tab/>
      </w:r>
      <w:r w:rsidR="00F64BFF">
        <w:rPr>
          <w:rFonts w:ascii="Calibri" w:eastAsia="Calibri" w:hAnsi="Calibri" w:cs="Calibri"/>
          <w:b/>
          <w:sz w:val="24"/>
          <w:szCs w:val="24"/>
        </w:rPr>
        <w:tab/>
      </w:r>
      <w:r w:rsidR="00F64BFF">
        <w:rPr>
          <w:rFonts w:ascii="Calibri" w:eastAsia="Calibri" w:hAnsi="Calibri" w:cs="Calibri"/>
          <w:sz w:val="24"/>
          <w:szCs w:val="24"/>
        </w:rPr>
        <w:t>Pending</w:t>
      </w:r>
    </w:p>
    <w:p w14:paraId="0000000F" w14:textId="51DAF9C2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Lasik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0" w14:textId="77777777" w:rsidR="00146E0F" w:rsidRDefault="00146E0F">
      <w:pPr>
        <w:tabs>
          <w:tab w:val="left" w:pos="360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1" w14:textId="2BDEAE1B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 a.m. to 12:00 p.m.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sz w:val="24"/>
          <w:szCs w:val="24"/>
        </w:rPr>
        <w:t>Paul Jensen, OD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Pending</w:t>
      </w:r>
    </w:p>
    <w:p w14:paraId="00000012" w14:textId="58AC5CAB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Dry Eye Research Update</w:t>
      </w:r>
    </w:p>
    <w:p w14:paraId="00000013" w14:textId="77777777" w:rsidR="00146E0F" w:rsidRDefault="00146E0F">
      <w:pPr>
        <w:tabs>
          <w:tab w:val="left" w:pos="3600"/>
          <w:tab w:val="left" w:pos="4320"/>
        </w:tabs>
        <w:ind w:left="0" w:hanging="2"/>
        <w:rPr>
          <w:rFonts w:ascii="Calibri" w:eastAsia="Calibri" w:hAnsi="Calibri" w:cs="Calibri"/>
        </w:rPr>
      </w:pPr>
    </w:p>
    <w:p w14:paraId="00000014" w14:textId="77777777" w:rsidR="00146E0F" w:rsidRDefault="00F64BFF">
      <w:pPr>
        <w:tabs>
          <w:tab w:val="left" w:pos="3600"/>
          <w:tab w:val="left" w:pos="43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12:00 p.m. to 1:00 p.m.</w:t>
      </w:r>
      <w:r>
        <w:rPr>
          <w:rFonts w:ascii="Calibri" w:eastAsia="Calibri" w:hAnsi="Calibri" w:cs="Calibri"/>
          <w:b/>
        </w:rPr>
        <w:tab/>
        <w:t>LUNCH ON YOUR OWN</w:t>
      </w:r>
    </w:p>
    <w:p w14:paraId="00000015" w14:textId="77777777" w:rsidR="00146E0F" w:rsidRDefault="00146E0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00000016" w14:textId="2D55BC86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1:00 p.m. to 2:00 p.m.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5. </w:t>
      </w:r>
      <w:r>
        <w:rPr>
          <w:rFonts w:ascii="Calibri" w:eastAsia="Calibri" w:hAnsi="Calibri" w:cs="Calibri"/>
          <w:b/>
          <w:sz w:val="24"/>
          <w:szCs w:val="24"/>
        </w:rPr>
        <w:t>Paul Jensen, OD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Pending</w:t>
      </w:r>
    </w:p>
    <w:p w14:paraId="00000017" w14:textId="676BFA1D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Dry Eye: What’s New and What’s Worth Reviewing</w:t>
      </w:r>
    </w:p>
    <w:p w14:paraId="00000018" w14:textId="77777777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9" w14:textId="7A119641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2:00 p.m. to 4:00 p.m.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6. </w:t>
      </w:r>
      <w:r>
        <w:rPr>
          <w:rFonts w:ascii="Calibri" w:eastAsia="Calibri" w:hAnsi="Calibri" w:cs="Calibri"/>
          <w:b/>
          <w:sz w:val="24"/>
          <w:szCs w:val="24"/>
        </w:rPr>
        <w:t>Charissa Young, O.D.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37F55056" w14:textId="64A8025F" w:rsidR="008C55CE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Myopia Control</w:t>
      </w:r>
      <w:r w:rsidR="008C55CE"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ab/>
      </w:r>
      <w:r w:rsidR="008C55CE">
        <w:rPr>
          <w:color w:val="555555"/>
          <w:spacing w:val="3"/>
          <w:shd w:val="clear" w:color="auto" w:fill="FFFFFF"/>
        </w:rPr>
        <w:t>63153-GO</w:t>
      </w:r>
      <w:r w:rsidR="008C55CE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A" w14:textId="1EC72BF6" w:rsidR="00146E0F" w:rsidRDefault="008C55CE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F64BFF">
        <w:rPr>
          <w:rFonts w:ascii="Calibri" w:eastAsia="Calibri" w:hAnsi="Calibri" w:cs="Calibri"/>
          <w:sz w:val="24"/>
          <w:szCs w:val="24"/>
        </w:rPr>
        <w:t>Fresh Perspectives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63152-GO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B" w14:textId="77777777" w:rsidR="00146E0F" w:rsidRDefault="00146E0F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C" w14:textId="77777777" w:rsidR="00146E0F" w:rsidRDefault="00F64BFF">
      <w:pPr>
        <w:pBdr>
          <w:top w:val="single" w:sz="4" w:space="1" w:color="000000"/>
          <w:bottom w:val="single" w:sz="4" w:space="1" w:color="000000"/>
        </w:pBdr>
        <w:tabs>
          <w:tab w:val="left" w:pos="240"/>
        </w:tabs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Sunday, March 22, 2020</w:t>
      </w:r>
    </w:p>
    <w:p w14:paraId="0000001D" w14:textId="77777777" w:rsidR="00146E0F" w:rsidRDefault="00146E0F">
      <w:pPr>
        <w:tabs>
          <w:tab w:val="left" w:pos="3600"/>
          <w:tab w:val="left" w:pos="4320"/>
        </w:tabs>
        <w:ind w:left="0" w:hanging="2"/>
        <w:rPr>
          <w:rFonts w:ascii="Calibri" w:eastAsia="Calibri" w:hAnsi="Calibri" w:cs="Calibri"/>
        </w:rPr>
      </w:pPr>
    </w:p>
    <w:p w14:paraId="0000001E" w14:textId="77777777" w:rsidR="00146E0F" w:rsidRDefault="00F64BFF">
      <w:pPr>
        <w:tabs>
          <w:tab w:val="left" w:pos="3600"/>
          <w:tab w:val="left" w:pos="43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7:45 a.m.</w:t>
      </w:r>
      <w:r>
        <w:rPr>
          <w:rFonts w:ascii="Calibri" w:eastAsia="Calibri" w:hAnsi="Calibri" w:cs="Calibri"/>
        </w:rPr>
        <w:tab/>
        <w:t>Welcome and Announcements</w:t>
      </w:r>
    </w:p>
    <w:p w14:paraId="0000001F" w14:textId="77777777" w:rsidR="00146E0F" w:rsidRDefault="00146E0F">
      <w:pPr>
        <w:tabs>
          <w:tab w:val="left" w:pos="3600"/>
          <w:tab w:val="left" w:pos="4320"/>
        </w:tabs>
        <w:ind w:left="0" w:hanging="2"/>
        <w:rPr>
          <w:rFonts w:ascii="Calibri" w:eastAsia="Calibri" w:hAnsi="Calibri" w:cs="Calibri"/>
        </w:rPr>
      </w:pPr>
    </w:p>
    <w:p w14:paraId="00000020" w14:textId="42C67DF6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8:00 a.m. to 10:00 a.m.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1. </w:t>
      </w:r>
      <w:r w:rsidR="008C55CE">
        <w:rPr>
          <w:rFonts w:ascii="Calibri" w:eastAsia="Calibri" w:hAnsi="Calibri" w:cs="Calibri"/>
          <w:b/>
          <w:sz w:val="24"/>
          <w:szCs w:val="24"/>
        </w:rPr>
        <w:t>PCLI Doctors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66963-GO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00000021" w14:textId="72D9FD9C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Fantastic Cases &amp; How to Treat Them</w:t>
      </w:r>
    </w:p>
    <w:p w14:paraId="00000022" w14:textId="77777777" w:rsidR="00146E0F" w:rsidRDefault="00146E0F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</w:p>
    <w:p w14:paraId="00000023" w14:textId="0741F957" w:rsidR="00146E0F" w:rsidRDefault="00F64BFF">
      <w:pPr>
        <w:tabs>
          <w:tab w:val="left" w:pos="3600"/>
        </w:tabs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 a.m. to 11:00 a.m.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sz w:val="24"/>
          <w:szCs w:val="24"/>
        </w:rPr>
        <w:t>Yicheng Chen, M.D.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66726-PS</w:t>
      </w:r>
    </w:p>
    <w:p w14:paraId="00000024" w14:textId="567DD9D3" w:rsidR="00146E0F" w:rsidRDefault="00F64BFF">
      <w:pPr>
        <w:tabs>
          <w:tab w:val="left" w:pos="3600"/>
        </w:tabs>
        <w:ind w:left="0" w:right="-36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>
        <w:rPr>
          <w:rFonts w:ascii="Calibri" w:eastAsia="Calibri" w:hAnsi="Calibri" w:cs="Calibri"/>
        </w:rPr>
        <w:t xml:space="preserve">Central Serous Chorioretinopathy: </w:t>
      </w:r>
    </w:p>
    <w:p w14:paraId="00000025" w14:textId="51405CB9" w:rsidR="00146E0F" w:rsidRDefault="008C55CE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</w:t>
      </w:r>
      <w:r w:rsidR="00F64BF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F64BFF">
        <w:rPr>
          <w:rFonts w:ascii="Calibri" w:eastAsia="Calibri" w:hAnsi="Calibri" w:cs="Calibri"/>
        </w:rPr>
        <w:t>Pathophysiology and Treatment Strategies</w:t>
      </w:r>
    </w:p>
    <w:p w14:paraId="00000026" w14:textId="77777777" w:rsidR="00146E0F" w:rsidRDefault="00F64BFF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27" w14:textId="51DF8345" w:rsidR="00146E0F" w:rsidRDefault="00F64BFF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 a.m. to 12:00 p.m.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sz w:val="24"/>
          <w:szCs w:val="24"/>
        </w:rPr>
        <w:t>Cindy Mi, M.D.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66765-PS</w:t>
      </w:r>
    </w:p>
    <w:p w14:paraId="00000028" w14:textId="38405DCE" w:rsidR="00146E0F" w:rsidRDefault="00F64BFF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Myopic Foveoschisis</w:t>
      </w:r>
    </w:p>
    <w:p w14:paraId="00000029" w14:textId="77777777" w:rsidR="00146E0F" w:rsidRDefault="00146E0F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</w:p>
    <w:p w14:paraId="0000002A" w14:textId="2357C567" w:rsidR="00146E0F" w:rsidRDefault="00F64BFF">
      <w:pPr>
        <w:tabs>
          <w:tab w:val="left" w:pos="3600"/>
        </w:tabs>
        <w:ind w:left="0" w:right="-36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12:00 a.m. to 1:00 p.m.</w:t>
      </w:r>
      <w:r>
        <w:rPr>
          <w:rFonts w:ascii="Calibri" w:eastAsia="Calibri" w:hAnsi="Calibri" w:cs="Calibri"/>
          <w:sz w:val="24"/>
          <w:szCs w:val="24"/>
        </w:rPr>
        <w:tab/>
      </w:r>
      <w:r w:rsidR="008C55CE"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b/>
          <w:sz w:val="24"/>
          <w:szCs w:val="24"/>
        </w:rPr>
        <w:t>Glen Owen, O.D.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66962-GO</w:t>
      </w:r>
    </w:p>
    <w:p w14:paraId="0000002B" w14:textId="5EC05BB1" w:rsidR="00146E0F" w:rsidRDefault="00F64BFF">
      <w:pPr>
        <w:tabs>
          <w:tab w:val="left" w:pos="3600"/>
        </w:tabs>
        <w:ind w:left="0" w:right="-36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8C55CE">
        <w:rPr>
          <w:rFonts w:ascii="Calibri" w:eastAsia="Calibri" w:hAnsi="Calibri" w:cs="Calibri"/>
        </w:rPr>
        <w:t xml:space="preserve">                                                                                </w:t>
      </w:r>
      <w:bookmarkStart w:id="2" w:name="_GoBack"/>
      <w:bookmarkEnd w:id="2"/>
      <w:r>
        <w:rPr>
          <w:rFonts w:ascii="Calibri" w:eastAsia="Calibri" w:hAnsi="Calibri" w:cs="Calibri"/>
        </w:rPr>
        <w:t>Off Label uses of OTC: Brimonidine</w:t>
      </w:r>
    </w:p>
    <w:sectPr w:rsidR="00146E0F"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0F"/>
    <w:rsid w:val="00146E0F"/>
    <w:rsid w:val="008C55CE"/>
    <w:rsid w:val="00F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64D8"/>
  <w15:docId w15:val="{8E762163-CB16-450B-9975-311496B7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overflowPunct/>
      <w:autoSpaceDE/>
      <w:autoSpaceDN/>
      <w:adjustRightInd/>
      <w:jc w:val="right"/>
      <w:textAlignment w:val="auto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center" w:pos="4680"/>
      </w:tabs>
      <w:suppressAutoHyphens w:val="0"/>
      <w:jc w:val="center"/>
    </w:pPr>
    <w:rPr>
      <w:rFonts w:ascii="Times New Roman" w:hAnsi="Times New Roman"/>
      <w:b/>
      <w:spacing w:val="-2"/>
      <w:sz w:val="32"/>
    </w:rPr>
  </w:style>
  <w:style w:type="table" w:styleId="TableGrid">
    <w:name w:val="Table Grid"/>
    <w:basedOn w:val="Table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125F3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q3+wXDOmiz4GfgVPn4VKlioOA==">AMUW2mUcO7kfjNPgE4iuVEuIQmK0y+HEN7ncCUuBp/A9H1+QSoDAVk8lAMm+UmiEK1A02c7XJTHxy4XdmhA4fFNq8Gha/a2zFLcx/gsFfND5alpcylrD+PzUWqAfNQOJ7ZBDLV26SdqZ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Health, Health Systems Quality Assurance - Health Professions and Facilities</dc:creator>
  <cp:lastModifiedBy>Kim Jones</cp:lastModifiedBy>
  <cp:revision>3</cp:revision>
  <dcterms:created xsi:type="dcterms:W3CDTF">2019-12-10T18:48:00Z</dcterms:created>
  <dcterms:modified xsi:type="dcterms:W3CDTF">2020-03-19T22:47:00Z</dcterms:modified>
</cp:coreProperties>
</file>